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83" w:rsidRDefault="00C64383" w:rsidP="00C64383">
      <w:pPr>
        <w:ind w:left="1084" w:hangingChars="450" w:hanging="1084"/>
        <w:rPr>
          <w:rFonts w:ascii="宋体" w:hint="eastAsia"/>
          <w:b/>
          <w:bCs/>
          <w:i/>
          <w:iCs/>
          <w:sz w:val="24"/>
        </w:rPr>
      </w:pPr>
      <w:r>
        <w:rPr>
          <w:rFonts w:ascii="宋体" w:hint="eastAsia"/>
          <w:b/>
          <w:bCs/>
          <w:i/>
          <w:iCs/>
          <w:sz w:val="24"/>
        </w:rPr>
        <w:t>附件1：</w:t>
      </w:r>
    </w:p>
    <w:p w:rsidR="00C64383" w:rsidRDefault="00C64383" w:rsidP="00C64383">
      <w:pPr>
        <w:spacing w:line="300" w:lineRule="auto"/>
        <w:ind w:left="210" w:firstLine="643"/>
        <w:jc w:val="center"/>
        <w:rPr>
          <w:rFonts w:hint="eastAsia"/>
        </w:rPr>
      </w:pPr>
      <w:bookmarkStart w:id="0" w:name="_GoBack"/>
      <w:r>
        <w:rPr>
          <w:rFonts w:ascii="宋体" w:hint="eastAsia"/>
          <w:b/>
          <w:bCs/>
          <w:sz w:val="32"/>
        </w:rPr>
        <w:t>新建、修缮房屋及构筑物上账、销账流程</w:t>
      </w:r>
    </w:p>
    <w:bookmarkEnd w:id="0"/>
    <w:p w:rsidR="00C64383" w:rsidRDefault="00C64383" w:rsidP="00C64383">
      <w:pPr>
        <w:ind w:firstLine="480"/>
        <w:rPr>
          <w:rFonts w:hint="eastAsia"/>
          <w:sz w:val="24"/>
        </w:rPr>
      </w:pPr>
    </w:p>
    <w:p w:rsidR="00C64383" w:rsidRDefault="00C64383" w:rsidP="00C64383">
      <w:pPr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上账程序：</w:t>
      </w:r>
    </w:p>
    <w:p w:rsidR="00C64383" w:rsidRDefault="00C64383" w:rsidP="00C64383">
      <w:pPr>
        <w:spacing w:line="360" w:lineRule="auto"/>
        <w:ind w:firstLineChars="1200" w:firstLine="2520"/>
        <w:rPr>
          <w:rFonts w:hint="eastAsia"/>
        </w:rPr>
      </w:pPr>
    </w:p>
    <w:p w:rsidR="00C64383" w:rsidRDefault="00C64383" w:rsidP="00C64383">
      <w:pPr>
        <w:spacing w:line="360" w:lineRule="auto"/>
        <w:rPr>
          <w:rFonts w:hint="eastAsia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29374" wp14:editId="75CFD388">
                <wp:simplePos x="0" y="0"/>
                <wp:positionH relativeFrom="column">
                  <wp:posOffset>-922655</wp:posOffset>
                </wp:positionH>
                <wp:positionV relativeFrom="paragraph">
                  <wp:posOffset>533400</wp:posOffset>
                </wp:positionV>
                <wp:extent cx="0" cy="1082040"/>
                <wp:effectExtent l="76200" t="0" r="57150" b="6096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65pt,42pt" to="-72.65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E45D3" wp14:editId="35D99EEC">
                <wp:simplePos x="0" y="0"/>
                <wp:positionH relativeFrom="column">
                  <wp:posOffset>-100330</wp:posOffset>
                </wp:positionH>
                <wp:positionV relativeFrom="paragraph">
                  <wp:posOffset>213360</wp:posOffset>
                </wp:positionV>
                <wp:extent cx="1600200" cy="321945"/>
                <wp:effectExtent l="0" t="0" r="19050" b="20955"/>
                <wp:wrapSquare wrapText="bothSides"/>
                <wp:docPr id="4" name="流程图: 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219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383" w:rsidRDefault="00C64383" w:rsidP="00C64383">
                            <w:pPr>
                              <w:jc w:val="lef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、房屋建筑物验收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4" o:spid="_x0000_s1026" type="#_x0000_t109" style="position:absolute;left:0;text-align:left;margin-left:-7.9pt;margin-top:16.8pt;width:126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">
                <v:textbox>
                  <w:txbxContent>
                    <w:p w:rsidR="00C64383" w:rsidRDefault="00C64383" w:rsidP="00C64383">
                      <w:pPr>
                        <w:jc w:val="left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、房屋建筑物验收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房屋及构筑物新建或者修缮、改造完工后，由相关单位及时组织验收。</w:t>
      </w:r>
      <w:r>
        <w:rPr>
          <w:rFonts w:hint="eastAsia"/>
        </w:rPr>
        <w:t xml:space="preserve"> </w:t>
      </w:r>
      <w:r>
        <w:rPr>
          <w:rFonts w:hint="eastAsia"/>
        </w:rPr>
        <w:t>基建处（后勤处）填写相关材料，并做好技术档案的</w:t>
      </w:r>
      <w:r>
        <w:rPr>
          <w:rFonts w:hint="eastAsia"/>
        </w:rPr>
        <w:t xml:space="preserve">    </w:t>
      </w:r>
    </w:p>
    <w:p w:rsidR="00C64383" w:rsidRPr="00C64383" w:rsidRDefault="00C64383" w:rsidP="00C64383">
      <w:pPr>
        <w:spacing w:line="360" w:lineRule="auto"/>
        <w:ind w:firstLineChars="1200" w:firstLine="2520"/>
        <w:rPr>
          <w:rFonts w:hint="eastAsia"/>
        </w:rPr>
      </w:pPr>
      <w:r>
        <w:rPr>
          <w:rFonts w:hint="eastAsia"/>
        </w:rPr>
        <w:t>归档工作。基建处（后勤处）交一份建筑平面图给房产处备案。</w:t>
      </w:r>
    </w:p>
    <w:p w:rsidR="00C64383" w:rsidRDefault="00C64383" w:rsidP="00C64383">
      <w:pPr>
        <w:ind w:leftChars="1250" w:left="2625"/>
        <w:rPr>
          <w:rFonts w:ascii="宋体" w:hint="eastAsia"/>
        </w:rPr>
      </w:pPr>
    </w:p>
    <w:p w:rsidR="00C64383" w:rsidRDefault="00C64383" w:rsidP="00C64383">
      <w:pPr>
        <w:spacing w:line="360" w:lineRule="auto"/>
        <w:ind w:firstLineChars="1200" w:firstLine="2520"/>
        <w:rPr>
          <w:rFonts w:hint="eastAsia"/>
        </w:rPr>
      </w:pPr>
    </w:p>
    <w:p w:rsidR="00C64383" w:rsidRPr="00C64383" w:rsidRDefault="00C64383" w:rsidP="00C64383">
      <w:pPr>
        <w:spacing w:line="360" w:lineRule="auto"/>
        <w:rPr>
          <w:rFonts w:hint="eastAsia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EFB2C" wp14:editId="74C6B354">
                <wp:simplePos x="0" y="0"/>
                <wp:positionH relativeFrom="column">
                  <wp:posOffset>-100330</wp:posOffset>
                </wp:positionH>
                <wp:positionV relativeFrom="paragraph">
                  <wp:posOffset>230505</wp:posOffset>
                </wp:positionV>
                <wp:extent cx="1600200" cy="499110"/>
                <wp:effectExtent l="0" t="0" r="19050" b="15240"/>
                <wp:wrapSquare wrapText="bothSides"/>
                <wp:docPr id="5" name="流程图: 过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991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383" w:rsidRDefault="00C64383" w:rsidP="00C6438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、填写《固定资产卡片及验收单》，并做好备案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5" o:spid="_x0000_s1027" type="#_x0000_t109" style="position:absolute;left:0;text-align:left;margin-left:-7.9pt;margin-top:18.15pt;width:126pt;height: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">
                <v:textbox>
                  <w:txbxContent>
                    <w:p w:rsidR="00C64383" w:rsidRDefault="00C64383" w:rsidP="00C6438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、填写《固定资产卡片及验收单》，并做好备案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4383">
        <w:rPr>
          <w:rFonts w:hint="eastAsia"/>
        </w:rPr>
        <w:t>工程结算后，由基建处（后勤处）填写《固定资产卡片》，一式三份，一份留基建处（后勤处），一份交房产处备案，一份与发票一起送计财处审核，审核合格后，入固定资产账。</w:t>
      </w:r>
    </w:p>
    <w:p w:rsidR="00C64383" w:rsidRPr="00C64383" w:rsidRDefault="00C64383" w:rsidP="00405760">
      <w:pPr>
        <w:pStyle w:val="10"/>
        <w:rPr>
          <w:rFonts w:hint="eastAsia"/>
        </w:rPr>
      </w:pPr>
    </w:p>
    <w:p w:rsidR="00C64383" w:rsidRDefault="00C64383" w:rsidP="00405760">
      <w:pPr>
        <w:pStyle w:val="10"/>
        <w:rPr>
          <w:rFonts w:hint="eastAsia"/>
        </w:rPr>
      </w:pPr>
    </w:p>
    <w:p w:rsidR="00C64383" w:rsidRDefault="00C64383" w:rsidP="00C64383">
      <w:pPr>
        <w:spacing w:line="300" w:lineRule="auto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报废程序：</w:t>
      </w:r>
    </w:p>
    <w:p w:rsidR="00C64383" w:rsidRDefault="00C64383" w:rsidP="00405760">
      <w:pPr>
        <w:pStyle w:val="10"/>
        <w:rPr>
          <w:rFonts w:hint="eastAsia"/>
        </w:rPr>
      </w:pPr>
    </w:p>
    <w:p w:rsidR="00C64383" w:rsidRDefault="00C64383" w:rsidP="00C64383">
      <w:pPr>
        <w:spacing w:line="36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5AB02" wp14:editId="7F0E5FA3">
                <wp:simplePos x="0" y="0"/>
                <wp:positionH relativeFrom="column">
                  <wp:posOffset>-907415</wp:posOffset>
                </wp:positionH>
                <wp:positionV relativeFrom="paragraph">
                  <wp:posOffset>445770</wp:posOffset>
                </wp:positionV>
                <wp:extent cx="0" cy="1851660"/>
                <wp:effectExtent l="76200" t="0" r="76200" b="5334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1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45pt,35.1pt" to="-71.45pt,1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">
                <v:stroke endarrow="block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7F06A" wp14:editId="454F0A9E">
                <wp:simplePos x="0" y="0"/>
                <wp:positionH relativeFrom="column">
                  <wp:posOffset>-100330</wp:posOffset>
                </wp:positionH>
                <wp:positionV relativeFrom="paragraph">
                  <wp:posOffset>131445</wp:posOffset>
                </wp:positionV>
                <wp:extent cx="1600200" cy="314325"/>
                <wp:effectExtent l="9525" t="6985" r="9525" b="12065"/>
                <wp:wrapSquare wrapText="bothSides"/>
                <wp:docPr id="2" name="流程图: 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14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383" w:rsidRDefault="00C64383" w:rsidP="00C6438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、房屋建筑物拆除验收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2" o:spid="_x0000_s1028" type="#_x0000_t109" style="position:absolute;left:0;text-align:left;margin-left:-7.9pt;margin-top:10.35pt;width:126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">
                <v:textbox>
                  <w:txbxContent>
                    <w:p w:rsidR="00C64383" w:rsidRDefault="00C64383" w:rsidP="00C6438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、房屋建筑物拆除验收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根据学校总体规划及拆除批示，房产处下达拆除通知单，通知待拆房屋使用单位搬家、通知保卫处做好消防设施的回收工作。</w:t>
      </w:r>
    </w:p>
    <w:p w:rsidR="00C64383" w:rsidRDefault="00C64383" w:rsidP="00C64383">
      <w:pPr>
        <w:spacing w:line="360" w:lineRule="auto"/>
        <w:ind w:firstLineChars="1200" w:firstLine="2520"/>
        <w:rPr>
          <w:rFonts w:hint="eastAsia"/>
        </w:rPr>
      </w:pPr>
      <w:r>
        <w:rPr>
          <w:rFonts w:hint="eastAsia"/>
        </w:rPr>
        <w:t>房产处委托实施拆除工作的单位对房屋及构筑物进行拆除，拆除</w:t>
      </w:r>
    </w:p>
    <w:p w:rsidR="00C64383" w:rsidRDefault="00C64383" w:rsidP="00C64383">
      <w:pPr>
        <w:spacing w:line="360" w:lineRule="auto"/>
        <w:ind w:firstLineChars="1200" w:firstLine="2520"/>
        <w:rPr>
          <w:rFonts w:hint="eastAsia"/>
        </w:rPr>
      </w:pPr>
      <w:r>
        <w:rPr>
          <w:rFonts w:hint="eastAsia"/>
        </w:rPr>
        <w:t>完毕后，房产处组织验收，并填写相关</w:t>
      </w:r>
      <w:r w:rsidRPr="00C64383">
        <w:rPr>
          <w:rFonts w:hint="eastAsia"/>
        </w:rPr>
        <w:t>材料，做好技术档案的归</w:t>
      </w:r>
    </w:p>
    <w:p w:rsidR="00C64383" w:rsidRDefault="00C64383" w:rsidP="00C64383">
      <w:pPr>
        <w:spacing w:line="360" w:lineRule="auto"/>
        <w:ind w:firstLineChars="1200" w:firstLine="2520"/>
        <w:rPr>
          <w:rFonts w:ascii="宋体" w:hint="eastAsia"/>
        </w:rPr>
      </w:pPr>
      <w:proofErr w:type="gramStart"/>
      <w:r w:rsidRPr="00C64383">
        <w:rPr>
          <w:rFonts w:hint="eastAsia"/>
        </w:rPr>
        <w:t>档</w:t>
      </w:r>
      <w:proofErr w:type="gramEnd"/>
      <w:r w:rsidRPr="00C64383">
        <w:rPr>
          <w:rFonts w:hint="eastAsia"/>
        </w:rPr>
        <w:t>工作。</w:t>
      </w:r>
    </w:p>
    <w:p w:rsidR="00C64383" w:rsidRPr="00C64383" w:rsidRDefault="00C64383" w:rsidP="00405760">
      <w:pPr>
        <w:pStyle w:val="10"/>
        <w:rPr>
          <w:rFonts w:hint="eastAsia"/>
        </w:rPr>
      </w:pPr>
    </w:p>
    <w:p w:rsidR="00405760" w:rsidRDefault="00C64383" w:rsidP="00405760">
      <w:pPr>
        <w:pStyle w:val="10"/>
        <w:ind w:firstLineChars="1250" w:firstLine="2625"/>
        <w:rPr>
          <w:rFonts w:hint="eastAsia"/>
        </w:rPr>
      </w:pPr>
      <w:r w:rsidRPr="00C6438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4EF36E" wp14:editId="7BDDB599">
                <wp:simplePos x="0" y="0"/>
                <wp:positionH relativeFrom="column">
                  <wp:posOffset>-77470</wp:posOffset>
                </wp:positionH>
                <wp:positionV relativeFrom="paragraph">
                  <wp:posOffset>417195</wp:posOffset>
                </wp:positionV>
                <wp:extent cx="1600200" cy="518160"/>
                <wp:effectExtent l="0" t="0" r="19050" b="15240"/>
                <wp:wrapSquare wrapText="bothSides"/>
                <wp:docPr id="1" name="流程图: 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18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383" w:rsidRDefault="00C64383" w:rsidP="00C64383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、填写《房屋及构筑物报废单》，并做好备案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1" o:spid="_x0000_s1029" type="#_x0000_t109" style="position:absolute;left:0;text-align:left;margin-left:-6.1pt;margin-top:32.85pt;width:126pt;height: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">
                <v:textbox>
                  <w:txbxContent>
                    <w:p w:rsidR="00C64383" w:rsidRDefault="00C64383" w:rsidP="00C64383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、填写《房屋及构筑物报废单》，并做好备案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4383">
        <w:rPr>
          <w:rFonts w:hint="eastAsia"/>
        </w:rPr>
        <w:t>实施拆除工作单位的经办人填写《房屋及构筑物报废单》，一式三份，一份</w:t>
      </w:r>
      <w:proofErr w:type="gramStart"/>
      <w:r w:rsidRPr="00C64383">
        <w:rPr>
          <w:rFonts w:hint="eastAsia"/>
        </w:rPr>
        <w:t>存拆</w:t>
      </w:r>
      <w:proofErr w:type="gramEnd"/>
      <w:r w:rsidRPr="00C64383">
        <w:rPr>
          <w:rFonts w:hint="eastAsia"/>
        </w:rPr>
        <w:t>除实施单位、一份交房产处备案，一份交计财处，并将学校拆除批示、拆除通知单及残值收入交计财处入账，</w:t>
      </w:r>
      <w:r w:rsidR="00405760">
        <w:rPr>
          <w:rFonts w:hint="eastAsia"/>
        </w:rPr>
        <w:t xml:space="preserve">  </w:t>
      </w:r>
    </w:p>
    <w:p w:rsidR="00C64383" w:rsidRPr="00C64383" w:rsidRDefault="00C64383" w:rsidP="00405760">
      <w:pPr>
        <w:pStyle w:val="10"/>
        <w:ind w:firstLineChars="1250" w:firstLine="2625"/>
        <w:rPr>
          <w:rFonts w:hint="eastAsia"/>
        </w:rPr>
      </w:pPr>
      <w:r w:rsidRPr="00C64383">
        <w:rPr>
          <w:rFonts w:hint="eastAsia"/>
        </w:rPr>
        <w:t>计财处审核合格后进行固定资产销账处理。</w:t>
      </w:r>
    </w:p>
    <w:p w:rsidR="00C64383" w:rsidRDefault="00C64383" w:rsidP="00C64383">
      <w:pPr>
        <w:ind w:firstLineChars="200" w:firstLine="420"/>
        <w:rPr>
          <w:rFonts w:ascii="宋体" w:hint="eastAsia"/>
        </w:rPr>
      </w:pPr>
    </w:p>
    <w:p w:rsidR="00C64383" w:rsidRDefault="00C64383" w:rsidP="00C64383">
      <w:pPr>
        <w:ind w:firstLineChars="200" w:firstLine="420"/>
        <w:rPr>
          <w:rFonts w:ascii="宋体" w:hint="eastAsia"/>
        </w:rPr>
      </w:pPr>
    </w:p>
    <w:p w:rsidR="00131E9B" w:rsidRPr="00C64383" w:rsidRDefault="00131E9B" w:rsidP="0077431B">
      <w:pPr>
        <w:ind w:firstLine="560"/>
      </w:pPr>
    </w:p>
    <w:sectPr w:rsidR="00131E9B" w:rsidRPr="00C64383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057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00000" w:rsidRDefault="004057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05760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83"/>
    <w:rsid w:val="00131E9B"/>
    <w:rsid w:val="0015658F"/>
    <w:rsid w:val="00405760"/>
    <w:rsid w:val="0077431B"/>
    <w:rsid w:val="00C6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next w:val="a"/>
    <w:link w:val="1Char"/>
    <w:uiPriority w:val="9"/>
    <w:qFormat/>
    <w:rsid w:val="0077431B"/>
    <w:pPr>
      <w:keepNext/>
      <w:keepLines/>
      <w:spacing w:before="120" w:after="10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next w:val="a"/>
    <w:link w:val="2Char"/>
    <w:uiPriority w:val="9"/>
    <w:unhideWhenUsed/>
    <w:qFormat/>
    <w:rsid w:val="0077431B"/>
    <w:pPr>
      <w:keepNext/>
      <w:keepLines/>
      <w:spacing w:before="120" w:after="10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431B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7743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规章标题1"/>
    <w:basedOn w:val="a"/>
    <w:autoRedefine/>
    <w:rsid w:val="00405760"/>
    <w:pPr>
      <w:spacing w:beforeLines="50" w:before="156" w:line="360" w:lineRule="auto"/>
      <w:jc w:val="left"/>
    </w:pPr>
    <w:rPr>
      <w:rFonts w:ascii="宋体" w:hAnsi="宋体"/>
      <w:bCs/>
      <w:szCs w:val="21"/>
    </w:rPr>
  </w:style>
  <w:style w:type="paragraph" w:styleId="a3">
    <w:name w:val="footer"/>
    <w:basedOn w:val="a"/>
    <w:link w:val="Char"/>
    <w:semiHidden/>
    <w:rsid w:val="00C64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C6438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C64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next w:val="a"/>
    <w:link w:val="1Char"/>
    <w:uiPriority w:val="9"/>
    <w:qFormat/>
    <w:rsid w:val="0077431B"/>
    <w:pPr>
      <w:keepNext/>
      <w:keepLines/>
      <w:spacing w:before="120" w:after="10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next w:val="a"/>
    <w:link w:val="2Char"/>
    <w:uiPriority w:val="9"/>
    <w:unhideWhenUsed/>
    <w:qFormat/>
    <w:rsid w:val="0077431B"/>
    <w:pPr>
      <w:keepNext/>
      <w:keepLines/>
      <w:spacing w:before="120" w:after="10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431B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7743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规章标题1"/>
    <w:basedOn w:val="a"/>
    <w:autoRedefine/>
    <w:rsid w:val="00405760"/>
    <w:pPr>
      <w:spacing w:beforeLines="50" w:before="156" w:line="360" w:lineRule="auto"/>
      <w:jc w:val="left"/>
    </w:pPr>
    <w:rPr>
      <w:rFonts w:ascii="宋体" w:hAnsi="宋体"/>
      <w:bCs/>
      <w:szCs w:val="21"/>
    </w:rPr>
  </w:style>
  <w:style w:type="paragraph" w:styleId="a3">
    <w:name w:val="footer"/>
    <w:basedOn w:val="a"/>
    <w:link w:val="Char"/>
    <w:semiHidden/>
    <w:rsid w:val="00C64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C6438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C64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申屠利条</dc:creator>
  <cp:lastModifiedBy>申屠利条</cp:lastModifiedBy>
  <cp:revision>1</cp:revision>
  <dcterms:created xsi:type="dcterms:W3CDTF">2019-10-30T02:45:00Z</dcterms:created>
  <dcterms:modified xsi:type="dcterms:W3CDTF">2019-10-30T02:57:00Z</dcterms:modified>
</cp:coreProperties>
</file>